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504E" w14:textId="77777777" w:rsidR="009C5AB7" w:rsidRPr="009C5AB7" w:rsidRDefault="009C5AB7" w:rsidP="009724D3">
      <w:pPr>
        <w:spacing w:before="100" w:beforeAutospacing="1" w:after="100" w:afterAutospacing="1"/>
        <w:rPr>
          <w:rFonts w:ascii="Arial" w:hAnsi="Arial" w:cs="Arial"/>
          <w:szCs w:val="24"/>
        </w:rPr>
      </w:pPr>
    </w:p>
    <w:p w14:paraId="651F12CA" w14:textId="5968CBEF" w:rsidR="003E5DB1" w:rsidRPr="009C5AB7" w:rsidRDefault="003E5DB1" w:rsidP="009C5AB7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9C5AB7">
        <w:rPr>
          <w:rFonts w:ascii="Ubuntu" w:eastAsia="Courier New" w:hAnsi="Ubuntu" w:cs="Calibri"/>
          <w:color w:val="000000"/>
          <w:sz w:val="32"/>
          <w:szCs w:val="32"/>
          <w:lang w:bidi="de-DE"/>
        </w:rPr>
        <w:t>Der „Themenkoffer Demenz“</w:t>
      </w:r>
    </w:p>
    <w:p w14:paraId="29BCFFAF" w14:textId="77777777" w:rsidR="003E5DB1" w:rsidRPr="003E5DB1" w:rsidRDefault="003E5DB1" w:rsidP="003E5DB1">
      <w:pPr>
        <w:widowControl w:val="0"/>
        <w:autoSpaceDE w:val="0"/>
        <w:autoSpaceDN w:val="0"/>
        <w:adjustRightInd w:val="0"/>
        <w:jc w:val="both"/>
        <w:rPr>
          <w:rFonts w:ascii="Ubuntu" w:eastAsia="Courier New" w:hAnsi="Ubuntu" w:cs="Calibri"/>
          <w:color w:val="000000"/>
          <w:sz w:val="28"/>
          <w:szCs w:val="28"/>
          <w:lang w:bidi="de-DE"/>
        </w:rPr>
      </w:pPr>
      <w:r w:rsidRPr="003E5DB1">
        <w:rPr>
          <w:rFonts w:ascii="Ubuntu" w:eastAsia="Courier New" w:hAnsi="Ubuntu" w:cs="Calibri"/>
          <w:color w:val="000000"/>
          <w:sz w:val="28"/>
          <w:szCs w:val="28"/>
          <w:lang w:bidi="de-DE"/>
        </w:rPr>
        <w:t>Eine Medien- und Materialsammlung zum Einsatz in Kindertagesstätten &amp; Familienzentren</w:t>
      </w:r>
    </w:p>
    <w:p w14:paraId="16541300" w14:textId="77777777" w:rsidR="003E5DB1" w:rsidRDefault="003E5DB1" w:rsidP="003E5DB1">
      <w:pPr>
        <w:widowControl w:val="0"/>
        <w:autoSpaceDE w:val="0"/>
        <w:autoSpaceDN w:val="0"/>
        <w:adjustRightInd w:val="0"/>
        <w:jc w:val="both"/>
        <w:rPr>
          <w:rFonts w:ascii="Ubuntu" w:eastAsia="Courier New" w:hAnsi="Ubuntu" w:cs="Calibri"/>
          <w:strike/>
          <w:color w:val="000000"/>
          <w:szCs w:val="24"/>
          <w:lang w:bidi="de-DE"/>
        </w:rPr>
      </w:pPr>
    </w:p>
    <w:p w14:paraId="1C257536" w14:textId="3A4C1112" w:rsidR="009C5AB7" w:rsidRPr="00A73D84" w:rsidRDefault="009C5AB7" w:rsidP="009C5AB7">
      <w:pPr>
        <w:spacing w:before="100" w:beforeAutospacing="1" w:after="100" w:afterAutospacing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Am </w:t>
      </w:r>
      <w:r w:rsidRPr="00A73D84">
        <w:rPr>
          <w:rFonts w:ascii="Arial" w:hAnsi="Arial" w:cs="Arial"/>
          <w:szCs w:val="24"/>
        </w:rPr>
        <w:t>22. Januar 2025</w:t>
      </w:r>
      <w:r w:rsidRPr="009C5A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findet die </w:t>
      </w:r>
      <w:r w:rsidRPr="00A73D84">
        <w:rPr>
          <w:rFonts w:ascii="Arial" w:hAnsi="Arial" w:cs="Arial"/>
          <w:szCs w:val="24"/>
        </w:rPr>
        <w:t>offizielle Übergabe des „Themenkoffers Demenz</w:t>
      </w:r>
      <w:r>
        <w:rPr>
          <w:rFonts w:ascii="Arial" w:hAnsi="Arial" w:cs="Arial"/>
          <w:szCs w:val="24"/>
        </w:rPr>
        <w:t>“</w:t>
      </w:r>
      <w:r w:rsidRPr="00A73D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vom Regionalbüro Alter, Pflege und Demenz in Dortmund </w:t>
      </w:r>
      <w:r w:rsidRPr="00A73D84">
        <w:rPr>
          <w:rFonts w:ascii="Arial" w:hAnsi="Arial" w:cs="Arial"/>
          <w:szCs w:val="24"/>
        </w:rPr>
        <w:t>an die Bücherei in Fröndenberg</w:t>
      </w:r>
      <w:r>
        <w:rPr>
          <w:rFonts w:ascii="Arial" w:hAnsi="Arial" w:cs="Arial"/>
          <w:szCs w:val="24"/>
        </w:rPr>
        <w:t xml:space="preserve"> statt</w:t>
      </w:r>
      <w:r w:rsidRPr="00A73D8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Anlässlich dessen wird</w:t>
      </w:r>
      <w:r w:rsidRPr="00A73D84">
        <w:rPr>
          <w:rFonts w:ascii="Arial" w:hAnsi="Arial" w:cs="Arial"/>
          <w:szCs w:val="24"/>
        </w:rPr>
        <w:t xml:space="preserve"> um 15:00 Uhr das Bilderbuchkino mit dem Buch „Der </w:t>
      </w:r>
      <w:proofErr w:type="spellStart"/>
      <w:r w:rsidRPr="00A73D84">
        <w:rPr>
          <w:rFonts w:ascii="Arial" w:hAnsi="Arial" w:cs="Arial"/>
          <w:szCs w:val="24"/>
        </w:rPr>
        <w:t>Andersopa</w:t>
      </w:r>
      <w:proofErr w:type="spellEnd"/>
      <w:r w:rsidRPr="00A73D84">
        <w:rPr>
          <w:rFonts w:ascii="Arial" w:hAnsi="Arial" w:cs="Arial"/>
          <w:szCs w:val="24"/>
        </w:rPr>
        <w:t xml:space="preserve">“ </w:t>
      </w:r>
      <w:r w:rsidR="009724D3">
        <w:rPr>
          <w:rFonts w:ascii="Arial" w:hAnsi="Arial" w:cs="Arial"/>
          <w:szCs w:val="24"/>
        </w:rPr>
        <w:t>veranstaltet</w:t>
      </w:r>
      <w:r w:rsidRPr="00A73D84">
        <w:rPr>
          <w:rFonts w:ascii="Arial" w:hAnsi="Arial" w:cs="Arial"/>
          <w:szCs w:val="24"/>
        </w:rPr>
        <w:t>, das den Kindern auf spielerische Weise Einblicke in das Thema Demenz gibt.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Die </w:t>
      </w:r>
      <w:r>
        <w:rPr>
          <w:rFonts w:ascii="Arial" w:hAnsi="Arial" w:cs="Arial"/>
          <w:szCs w:val="24"/>
        </w:rPr>
        <w:t>Veranstaltung</w:t>
      </w:r>
      <w:r>
        <w:rPr>
          <w:rFonts w:ascii="Arial" w:hAnsi="Arial" w:cs="Arial"/>
          <w:szCs w:val="24"/>
        </w:rPr>
        <w:t xml:space="preserve"> erfolgt im Rahmen des Netzwerks Alter – Pflege – Demenz in Fröndenberg/Ruhr.</w:t>
      </w:r>
    </w:p>
    <w:p w14:paraId="3CD0363E" w14:textId="1337B8EE" w:rsidR="00AF1107" w:rsidRPr="009C5AB7" w:rsidRDefault="00AF1107" w:rsidP="009C5AB7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A73D84">
        <w:rPr>
          <w:rFonts w:ascii="Arial" w:hAnsi="Arial" w:cs="Arial"/>
          <w:szCs w:val="24"/>
        </w:rPr>
        <w:t>Der „Themenkoffer Demenz“</w:t>
      </w:r>
      <w:r w:rsidR="009C5AB7">
        <w:rPr>
          <w:rFonts w:ascii="Arial" w:hAnsi="Arial" w:cs="Arial"/>
          <w:szCs w:val="24"/>
        </w:rPr>
        <w:t xml:space="preserve">, eine </w:t>
      </w:r>
      <w:r w:rsidRPr="00A73D84">
        <w:rPr>
          <w:rFonts w:ascii="Arial" w:hAnsi="Arial" w:cs="Arial"/>
          <w:szCs w:val="24"/>
        </w:rPr>
        <w:t xml:space="preserve">Materialsammlung, wurde von der Landesinitiative Regionalbüro Alter, Pflege und Demenz entwickelt, um </w:t>
      </w:r>
      <w:r w:rsidR="009C5AB7">
        <w:rPr>
          <w:rFonts w:ascii="Arial" w:hAnsi="Arial" w:cs="Arial"/>
          <w:szCs w:val="24"/>
        </w:rPr>
        <w:t xml:space="preserve">Kindern und </w:t>
      </w:r>
      <w:r w:rsidR="009724D3">
        <w:rPr>
          <w:rFonts w:ascii="Arial" w:hAnsi="Arial" w:cs="Arial"/>
          <w:szCs w:val="24"/>
        </w:rPr>
        <w:t>Jugendlichen</w:t>
      </w:r>
      <w:r w:rsidR="009C5AB7">
        <w:rPr>
          <w:rFonts w:ascii="Arial" w:hAnsi="Arial" w:cs="Arial"/>
          <w:szCs w:val="24"/>
        </w:rPr>
        <w:t xml:space="preserve"> </w:t>
      </w:r>
      <w:r w:rsidRPr="00A73D84">
        <w:rPr>
          <w:rFonts w:ascii="Arial" w:hAnsi="Arial" w:cs="Arial"/>
          <w:szCs w:val="24"/>
        </w:rPr>
        <w:t>Demenz</w:t>
      </w:r>
      <w:r w:rsidR="009C5AB7">
        <w:rPr>
          <w:rFonts w:ascii="Arial" w:hAnsi="Arial" w:cs="Arial"/>
          <w:szCs w:val="24"/>
        </w:rPr>
        <w:t xml:space="preserve"> alter</w:t>
      </w:r>
      <w:r w:rsidR="009724D3">
        <w:rPr>
          <w:rFonts w:ascii="Arial" w:hAnsi="Arial" w:cs="Arial"/>
          <w:szCs w:val="24"/>
        </w:rPr>
        <w:t>s</w:t>
      </w:r>
      <w:r w:rsidR="009C5AB7">
        <w:rPr>
          <w:rFonts w:ascii="Arial" w:hAnsi="Arial" w:cs="Arial"/>
          <w:szCs w:val="24"/>
        </w:rPr>
        <w:t>gerecht</w:t>
      </w:r>
      <w:r w:rsidRPr="00A73D84">
        <w:rPr>
          <w:rFonts w:ascii="Arial" w:hAnsi="Arial" w:cs="Arial"/>
          <w:szCs w:val="24"/>
        </w:rPr>
        <w:t xml:space="preserve"> zu vermitteln. Der Koffer ist für Einzelpersonen sowie Fachkräfte zur Ausleihe gedacht, die Interesse daran haben, Kindern und Jugendlichen das Thema näherzubringen.</w:t>
      </w:r>
    </w:p>
    <w:p w14:paraId="2342690E" w14:textId="77777777" w:rsidR="00AF1107" w:rsidRPr="00242171" w:rsidRDefault="00AF1107" w:rsidP="00AF1107">
      <w:pPr>
        <w:widowControl w:val="0"/>
        <w:autoSpaceDE w:val="0"/>
        <w:autoSpaceDN w:val="0"/>
        <w:adjustRightInd w:val="0"/>
        <w:jc w:val="both"/>
        <w:rPr>
          <w:rFonts w:ascii="Ubuntu" w:eastAsia="Courier New" w:hAnsi="Ubuntu" w:cs="Calibri"/>
          <w:i/>
          <w:iCs/>
          <w:color w:val="000000"/>
          <w:szCs w:val="24"/>
          <w:lang w:bidi="de-DE"/>
        </w:rPr>
      </w:pPr>
      <w:r w:rsidRPr="00242171">
        <w:rPr>
          <w:rFonts w:ascii="Ubuntu" w:eastAsia="Courier New" w:hAnsi="Ubuntu" w:cs="Calibri"/>
          <w:i/>
          <w:iCs/>
          <w:color w:val="000000"/>
          <w:szCs w:val="24"/>
          <w:lang w:bidi="de-DE"/>
        </w:rPr>
        <w:t>Der „Themenkoffer Demenz“ enthält z.B.:</w:t>
      </w:r>
    </w:p>
    <w:p w14:paraId="45C5099D" w14:textId="77777777" w:rsidR="00AF1107" w:rsidRPr="00242171" w:rsidRDefault="00AF1107" w:rsidP="00AF1107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Ubuntu" w:eastAsia="Courier New" w:hAnsi="Ubuntu" w:cs="Calibri"/>
          <w:i/>
          <w:iCs/>
          <w:color w:val="000000"/>
          <w:szCs w:val="24"/>
          <w:lang w:bidi="de-DE"/>
        </w:rPr>
      </w:pPr>
      <w:r w:rsidRPr="00242171">
        <w:rPr>
          <w:rFonts w:ascii="Ubuntu" w:eastAsia="Courier New" w:hAnsi="Ubuntu" w:cs="Calibri"/>
          <w:i/>
          <w:iCs/>
          <w:color w:val="000000"/>
          <w:szCs w:val="24"/>
          <w:lang w:bidi="de-DE"/>
        </w:rPr>
        <w:t>Broschüren mit Grundinformationen zum Thema Demenz</w:t>
      </w:r>
    </w:p>
    <w:p w14:paraId="330EA979" w14:textId="77777777" w:rsidR="00AF1107" w:rsidRPr="00AF1107" w:rsidRDefault="00AF1107" w:rsidP="00AF1107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Ubuntu" w:eastAsia="Courier New" w:hAnsi="Ubuntu" w:cs="Calibri"/>
          <w:i/>
          <w:iCs/>
          <w:color w:val="000000"/>
          <w:szCs w:val="24"/>
          <w:lang w:bidi="de-DE"/>
        </w:rPr>
      </w:pPr>
      <w:r w:rsidRPr="00242171">
        <w:rPr>
          <w:rFonts w:ascii="Ubuntu" w:eastAsia="Courier New" w:hAnsi="Ubuntu" w:cs="Calibri"/>
          <w:i/>
          <w:iCs/>
          <w:color w:val="000000"/>
          <w:szCs w:val="24"/>
          <w:lang w:bidi="de-DE"/>
        </w:rPr>
        <w:t>verschiedene Bücher zum Thema Demenz für verschiedene Alterszielgruppen</w:t>
      </w:r>
    </w:p>
    <w:p w14:paraId="54884DD7" w14:textId="77777777" w:rsidR="00AF1107" w:rsidRPr="00242171" w:rsidRDefault="00AF1107" w:rsidP="00AF1107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Ubuntu" w:eastAsia="Courier New" w:hAnsi="Ubuntu" w:cs="Calibri"/>
          <w:i/>
          <w:iCs/>
          <w:color w:val="000000"/>
          <w:szCs w:val="24"/>
          <w:lang w:bidi="de-DE"/>
        </w:rPr>
      </w:pPr>
      <w:r w:rsidRPr="00242171">
        <w:rPr>
          <w:rFonts w:ascii="Ubuntu" w:eastAsia="Courier New" w:hAnsi="Ubuntu" w:cs="Calibri"/>
          <w:i/>
          <w:iCs/>
          <w:color w:val="000000"/>
          <w:szCs w:val="24"/>
          <w:lang w:bidi="de-DE"/>
        </w:rPr>
        <w:t xml:space="preserve">eine </w:t>
      </w:r>
      <w:r>
        <w:rPr>
          <w:rFonts w:ascii="Ubuntu" w:eastAsia="Courier New" w:hAnsi="Ubuntu" w:cs="Calibri"/>
          <w:i/>
          <w:iCs/>
          <w:color w:val="000000"/>
          <w:szCs w:val="24"/>
          <w:lang w:bidi="de-DE"/>
        </w:rPr>
        <w:t>Bücherliste</w:t>
      </w:r>
    </w:p>
    <w:p w14:paraId="3715FB2D" w14:textId="7098A9F1" w:rsidR="00AF1107" w:rsidRPr="00AF1107" w:rsidRDefault="00AF1107" w:rsidP="00AF1107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Ubuntu" w:eastAsia="Courier New" w:hAnsi="Ubuntu" w:cs="Calibri"/>
          <w:i/>
          <w:iCs/>
          <w:szCs w:val="24"/>
          <w:lang w:bidi="de-DE"/>
        </w:rPr>
      </w:pPr>
      <w:r w:rsidRPr="00242171">
        <w:rPr>
          <w:rFonts w:ascii="Ubuntu" w:eastAsia="Courier New" w:hAnsi="Ubuntu" w:cs="Calibri"/>
          <w:i/>
          <w:iCs/>
          <w:color w:val="000000"/>
          <w:szCs w:val="24"/>
          <w:lang w:bidi="de-DE"/>
        </w:rPr>
        <w:t xml:space="preserve">eine </w:t>
      </w:r>
      <w:r w:rsidRPr="00242171">
        <w:rPr>
          <w:rFonts w:ascii="Ubuntu" w:eastAsia="Courier New" w:hAnsi="Ubuntu" w:cs="Calibri"/>
          <w:i/>
          <w:iCs/>
          <w:szCs w:val="24"/>
          <w:lang w:bidi="de-DE"/>
        </w:rPr>
        <w:t xml:space="preserve">CD mit dem KIDZELN Konzept </w:t>
      </w:r>
    </w:p>
    <w:p w14:paraId="326C9877" w14:textId="77777777" w:rsidR="003E5DB1" w:rsidRDefault="003E5DB1" w:rsidP="003E5DB1">
      <w:pPr>
        <w:widowControl w:val="0"/>
        <w:autoSpaceDE w:val="0"/>
        <w:autoSpaceDN w:val="0"/>
        <w:adjustRightInd w:val="0"/>
        <w:jc w:val="both"/>
        <w:rPr>
          <w:rFonts w:ascii="Ubuntu" w:eastAsia="Courier New" w:hAnsi="Ubuntu" w:cs="Calibri"/>
          <w:color w:val="000000"/>
          <w:szCs w:val="24"/>
          <w:lang w:bidi="de-DE"/>
        </w:rPr>
      </w:pPr>
    </w:p>
    <w:p w14:paraId="46B1806A" w14:textId="78B4304E" w:rsidR="009C5AB7" w:rsidRPr="00A73D84" w:rsidRDefault="003E5DB1" w:rsidP="009C5AB7">
      <w:pPr>
        <w:widowControl w:val="0"/>
        <w:autoSpaceDE w:val="0"/>
        <w:autoSpaceDN w:val="0"/>
        <w:adjustRightInd w:val="0"/>
        <w:jc w:val="both"/>
        <w:rPr>
          <w:rFonts w:ascii="Ubuntu" w:eastAsia="Courier New" w:hAnsi="Ubuntu" w:cs="Calibri"/>
          <w:color w:val="000000"/>
          <w:szCs w:val="24"/>
          <w:lang w:bidi="de-DE"/>
        </w:rPr>
      </w:pPr>
      <w:r>
        <w:rPr>
          <w:rFonts w:ascii="Ubuntu" w:eastAsia="Courier New" w:hAnsi="Ubuntu" w:cs="Calibri"/>
          <w:color w:val="000000"/>
          <w:szCs w:val="24"/>
          <w:lang w:bidi="de-DE"/>
        </w:rPr>
        <w:t xml:space="preserve">Auch </w:t>
      </w:r>
      <w:r w:rsidRPr="00C1126C">
        <w:rPr>
          <w:rFonts w:ascii="Ubuntu" w:eastAsia="Courier New" w:hAnsi="Ubuntu" w:cs="Calibri"/>
          <w:color w:val="000000"/>
          <w:szCs w:val="24"/>
          <w:lang w:bidi="de-DE"/>
        </w:rPr>
        <w:t>Kinder und Jugendliche</w:t>
      </w:r>
      <w:r>
        <w:rPr>
          <w:rFonts w:ascii="Ubuntu" w:eastAsia="Courier New" w:hAnsi="Ubuntu" w:cs="Calibri"/>
          <w:color w:val="000000"/>
          <w:szCs w:val="24"/>
          <w:lang w:bidi="de-DE"/>
        </w:rPr>
        <w:t xml:space="preserve"> begegnen Menschen mit Demenz i</w:t>
      </w:r>
      <w:r w:rsidRPr="00C1126C">
        <w:rPr>
          <w:rFonts w:ascii="Ubuntu" w:eastAsia="Courier New" w:hAnsi="Ubuntu" w:cs="Calibri"/>
          <w:color w:val="000000"/>
          <w:szCs w:val="24"/>
          <w:lang w:bidi="de-DE"/>
        </w:rPr>
        <w:t xml:space="preserve">nnerhalb der Familie, in der Nachbarschaft </w:t>
      </w:r>
      <w:r w:rsidR="00421A26">
        <w:rPr>
          <w:rFonts w:ascii="Ubuntu" w:eastAsia="Courier New" w:hAnsi="Ubuntu" w:cs="Calibri"/>
          <w:color w:val="000000"/>
          <w:szCs w:val="24"/>
          <w:lang w:bidi="de-DE"/>
        </w:rPr>
        <w:t>oder im täglichen Leben</w:t>
      </w:r>
      <w:r w:rsidRPr="00C1126C">
        <w:rPr>
          <w:rFonts w:ascii="Ubuntu" w:eastAsia="Courier New" w:hAnsi="Ubuntu" w:cs="Calibri"/>
          <w:color w:val="000000"/>
          <w:szCs w:val="24"/>
          <w:lang w:bidi="de-DE"/>
        </w:rPr>
        <w:t>,</w:t>
      </w:r>
      <w:r w:rsidR="009724D3">
        <w:rPr>
          <w:rFonts w:ascii="Ubuntu" w:eastAsia="Courier New" w:hAnsi="Ubuntu" w:cs="Calibri"/>
          <w:color w:val="000000"/>
          <w:szCs w:val="24"/>
          <w:lang w:bidi="de-DE"/>
        </w:rPr>
        <w:t xml:space="preserve"> </w:t>
      </w:r>
      <w:r w:rsidR="009C5AB7">
        <w:rPr>
          <w:rFonts w:ascii="Ubuntu" w:eastAsia="Courier New" w:hAnsi="Ubuntu" w:cs="Calibri"/>
          <w:color w:val="000000"/>
          <w:szCs w:val="24"/>
          <w:lang w:bidi="de-DE"/>
        </w:rPr>
        <w:t>„</w:t>
      </w:r>
      <w:r w:rsidR="00AF1107">
        <w:rPr>
          <w:rFonts w:ascii="Ubuntu" w:eastAsia="Courier New" w:hAnsi="Ubuntu" w:cs="Calibri"/>
          <w:color w:val="000000"/>
          <w:szCs w:val="24"/>
          <w:lang w:bidi="de-DE"/>
        </w:rPr>
        <w:t xml:space="preserve">daher </w:t>
      </w:r>
      <w:r w:rsidR="00C21210">
        <w:rPr>
          <w:rFonts w:ascii="Ubuntu" w:eastAsia="Courier New" w:hAnsi="Ubuntu" w:cs="Calibri"/>
          <w:color w:val="000000"/>
          <w:szCs w:val="24"/>
          <w:lang w:bidi="de-DE"/>
        </w:rPr>
        <w:t>ist es wichtig</w:t>
      </w:r>
      <w:r w:rsidR="00C21210" w:rsidRPr="00C1126C">
        <w:rPr>
          <w:rFonts w:ascii="Ubuntu" w:eastAsia="Courier New" w:hAnsi="Ubuntu" w:cs="Calibri"/>
          <w:color w:val="000000"/>
          <w:szCs w:val="24"/>
          <w:lang w:bidi="de-DE"/>
        </w:rPr>
        <w:t>,</w:t>
      </w:r>
      <w:r w:rsidR="00C21210">
        <w:rPr>
          <w:rFonts w:ascii="Ubuntu" w:eastAsia="Courier New" w:hAnsi="Ubuntu" w:cs="Calibri"/>
          <w:color w:val="000000"/>
          <w:szCs w:val="24"/>
          <w:lang w:bidi="de-DE"/>
        </w:rPr>
        <w:t xml:space="preserve"> </w:t>
      </w:r>
      <w:r w:rsidR="00C21210" w:rsidRPr="00C1126C">
        <w:rPr>
          <w:rFonts w:ascii="Ubuntu" w:eastAsia="Courier New" w:hAnsi="Ubuntu" w:cs="Calibri"/>
          <w:color w:val="000000"/>
          <w:szCs w:val="24"/>
          <w:lang w:bidi="de-DE"/>
        </w:rPr>
        <w:t>Kinder</w:t>
      </w:r>
      <w:r w:rsidR="00C21210">
        <w:rPr>
          <w:rFonts w:ascii="Ubuntu" w:eastAsia="Courier New" w:hAnsi="Ubuntu" w:cs="Calibri"/>
          <w:color w:val="000000"/>
          <w:szCs w:val="24"/>
          <w:lang w:bidi="de-DE"/>
        </w:rPr>
        <w:t xml:space="preserve"> und Jugendliche</w:t>
      </w:r>
      <w:r w:rsidRPr="00C1126C">
        <w:rPr>
          <w:rFonts w:ascii="Ubuntu" w:eastAsia="Courier New" w:hAnsi="Ubuntu" w:cs="Calibri"/>
          <w:color w:val="000000"/>
          <w:szCs w:val="24"/>
          <w:lang w:bidi="de-DE"/>
        </w:rPr>
        <w:t xml:space="preserve"> frühzeitig </w:t>
      </w:r>
      <w:r w:rsidR="00C21210">
        <w:rPr>
          <w:rFonts w:ascii="Ubuntu" w:eastAsia="Courier New" w:hAnsi="Ubuntu" w:cs="Calibri"/>
          <w:color w:val="000000"/>
          <w:szCs w:val="24"/>
          <w:lang w:bidi="de-DE"/>
        </w:rPr>
        <w:t>für den</w:t>
      </w:r>
      <w:r w:rsidRPr="00C1126C">
        <w:rPr>
          <w:rFonts w:ascii="Ubuntu" w:eastAsia="Courier New" w:hAnsi="Ubuntu" w:cs="Calibri"/>
          <w:color w:val="000000"/>
          <w:szCs w:val="24"/>
          <w:lang w:bidi="de-DE"/>
        </w:rPr>
        <w:t xml:space="preserve"> Umgang mit Menschen mit Demenz zu sensibilisieren</w:t>
      </w:r>
      <w:r w:rsidR="009C5AB7">
        <w:rPr>
          <w:rFonts w:ascii="Ubuntu" w:eastAsia="Courier New" w:hAnsi="Ubuntu" w:cs="Calibri"/>
          <w:color w:val="000000"/>
          <w:szCs w:val="24"/>
          <w:lang w:bidi="de-DE"/>
        </w:rPr>
        <w:t xml:space="preserve"> und ihnen einen </w:t>
      </w:r>
      <w:r w:rsidR="009C5AB7" w:rsidRPr="00A73D84">
        <w:rPr>
          <w:rFonts w:ascii="Arial" w:hAnsi="Arial" w:cs="Arial"/>
          <w:szCs w:val="24"/>
        </w:rPr>
        <w:t>respektvollen und einfühlsamen Umgang mit betroffenen Menschen näherbringen“, erklärt d</w:t>
      </w:r>
      <w:r w:rsidR="009724D3">
        <w:rPr>
          <w:rFonts w:ascii="Arial" w:hAnsi="Arial" w:cs="Arial"/>
          <w:szCs w:val="24"/>
        </w:rPr>
        <w:t xml:space="preserve">as </w:t>
      </w:r>
      <w:r w:rsidR="009C5AB7" w:rsidRPr="00A73D84">
        <w:rPr>
          <w:rFonts w:ascii="Arial" w:hAnsi="Arial" w:cs="Arial"/>
          <w:szCs w:val="24"/>
        </w:rPr>
        <w:t>Regionalbüro Alter, Pflege und Demenz</w:t>
      </w:r>
      <w:r w:rsidR="009C5AB7">
        <w:rPr>
          <w:rFonts w:ascii="Arial" w:hAnsi="Arial" w:cs="Arial"/>
          <w:szCs w:val="24"/>
        </w:rPr>
        <w:t xml:space="preserve"> in Dortmund.</w:t>
      </w:r>
    </w:p>
    <w:p w14:paraId="57F8402A" w14:textId="59948469" w:rsidR="009C5AB7" w:rsidRPr="00A73D84" w:rsidRDefault="009724D3" w:rsidP="009C5AB7">
      <w:pPr>
        <w:spacing w:before="100" w:beforeAutospacing="1" w:after="100" w:afterAutospacing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Für w</w:t>
      </w:r>
      <w:r w:rsidR="009C5AB7" w:rsidRPr="00A73D84">
        <w:rPr>
          <w:rFonts w:ascii="Arial" w:hAnsi="Arial" w:cs="Arial"/>
          <w:szCs w:val="24"/>
        </w:rPr>
        <w:t xml:space="preserve">eitere Informationen zum </w:t>
      </w:r>
      <w:r w:rsidR="009C5AB7">
        <w:rPr>
          <w:rFonts w:ascii="Arial" w:hAnsi="Arial" w:cs="Arial"/>
          <w:szCs w:val="24"/>
        </w:rPr>
        <w:t>Netzwerk Alter – Pflege – Demenz in Frö</w:t>
      </w:r>
      <w:r>
        <w:rPr>
          <w:rFonts w:ascii="Arial" w:hAnsi="Arial" w:cs="Arial"/>
          <w:szCs w:val="24"/>
        </w:rPr>
        <w:t>n</w:t>
      </w:r>
      <w:r w:rsidR="009C5AB7">
        <w:rPr>
          <w:rFonts w:ascii="Arial" w:hAnsi="Arial" w:cs="Arial"/>
          <w:szCs w:val="24"/>
        </w:rPr>
        <w:t xml:space="preserve">denberg/Ruhr und dem </w:t>
      </w:r>
      <w:r w:rsidR="009C5AB7" w:rsidRPr="00A73D84">
        <w:rPr>
          <w:rFonts w:ascii="Arial" w:hAnsi="Arial" w:cs="Arial"/>
          <w:szCs w:val="24"/>
        </w:rPr>
        <w:t xml:space="preserve">„Themenkoffer Demenz“ </w:t>
      </w:r>
      <w:r>
        <w:rPr>
          <w:rFonts w:ascii="Arial" w:hAnsi="Arial" w:cs="Arial"/>
          <w:szCs w:val="24"/>
        </w:rPr>
        <w:t xml:space="preserve">wenden Sie sich an die Seniorenbeauftrage der Stadt Fröndenberg, Ramona Jakobs-Reichert unter </w:t>
      </w:r>
      <w:hyperlink r:id="rId7" w:history="1">
        <w:r w:rsidRPr="009724D3">
          <w:rPr>
            <w:rFonts w:ascii="Open Sans" w:hAnsi="Open Sans" w:cs="Open Sans"/>
            <w:color w:val="212529"/>
            <w:sz w:val="27"/>
            <w:szCs w:val="27"/>
            <w:u w:val="single"/>
            <w:shd w:val="clear" w:color="auto" w:fill="FFFFFF"/>
          </w:rPr>
          <w:t>02373/976-104</w:t>
        </w:r>
      </w:hyperlink>
    </w:p>
    <w:p w14:paraId="6F3D70AA" w14:textId="77777777" w:rsidR="003E5DB1" w:rsidRDefault="003E5DB1" w:rsidP="003E5DB1">
      <w:pPr>
        <w:widowControl w:val="0"/>
        <w:autoSpaceDE w:val="0"/>
        <w:autoSpaceDN w:val="0"/>
        <w:adjustRightInd w:val="0"/>
        <w:jc w:val="both"/>
        <w:rPr>
          <w:rFonts w:ascii="Ubuntu" w:eastAsia="Courier New" w:hAnsi="Ubuntu" w:cs="Calibri"/>
          <w:color w:val="C00000"/>
          <w:szCs w:val="24"/>
          <w:lang w:bidi="de-DE"/>
        </w:rPr>
      </w:pPr>
    </w:p>
    <w:p w14:paraId="213D99E9" w14:textId="77777777" w:rsidR="003E5DB1" w:rsidRPr="0024702F" w:rsidRDefault="003E5DB1" w:rsidP="003E5DB1"/>
    <w:p w14:paraId="07BFC41B" w14:textId="77777777" w:rsidR="008F3AF5" w:rsidRPr="0024702F" w:rsidRDefault="008F3AF5" w:rsidP="000215CF"/>
    <w:sectPr w:rsidR="008F3AF5" w:rsidRPr="0024702F" w:rsidSect="00E77488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7A92" w14:textId="77777777" w:rsidR="003E5DB1" w:rsidRDefault="003E5DB1" w:rsidP="00E77488">
      <w:r>
        <w:separator/>
      </w:r>
    </w:p>
  </w:endnote>
  <w:endnote w:type="continuationSeparator" w:id="0">
    <w:p w14:paraId="5CF3D622" w14:textId="77777777" w:rsidR="003E5DB1" w:rsidRDefault="003E5DB1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04FF" w14:textId="77777777" w:rsidR="003E5DB1" w:rsidRDefault="003E5DB1" w:rsidP="00E77488">
      <w:r>
        <w:separator/>
      </w:r>
    </w:p>
  </w:footnote>
  <w:footnote w:type="continuationSeparator" w:id="0">
    <w:p w14:paraId="3E70A86E" w14:textId="77777777" w:rsidR="003E5DB1" w:rsidRDefault="003E5DB1" w:rsidP="00E7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FC72" w14:textId="77777777" w:rsidR="00E77488" w:rsidRDefault="00E77488" w:rsidP="00E77488">
    <w:pPr>
      <w:pStyle w:val="Kopfzeile"/>
      <w:ind w:left="36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0215CF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EF7C59"/>
    <w:multiLevelType w:val="hybridMultilevel"/>
    <w:tmpl w:val="ECE229F6"/>
    <w:lvl w:ilvl="0" w:tplc="FF5E5F6A">
      <w:start w:val="13"/>
      <w:numFmt w:val="bullet"/>
      <w:lvlText w:val="-"/>
      <w:lvlJc w:val="left"/>
      <w:pPr>
        <w:ind w:left="720" w:hanging="360"/>
      </w:pPr>
      <w:rPr>
        <w:rFonts w:ascii="Ubuntu" w:eastAsia="Courier New" w:hAnsi="Ubuntu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3026B7"/>
    <w:multiLevelType w:val="multilevel"/>
    <w:tmpl w:val="C518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2237579">
    <w:abstractNumId w:val="1"/>
  </w:num>
  <w:num w:numId="2" w16cid:durableId="1393190886">
    <w:abstractNumId w:val="7"/>
  </w:num>
  <w:num w:numId="3" w16cid:durableId="868839035">
    <w:abstractNumId w:val="7"/>
  </w:num>
  <w:num w:numId="4" w16cid:durableId="90400411">
    <w:abstractNumId w:val="7"/>
  </w:num>
  <w:num w:numId="5" w16cid:durableId="64499935">
    <w:abstractNumId w:val="7"/>
  </w:num>
  <w:num w:numId="6" w16cid:durableId="1991708295">
    <w:abstractNumId w:val="7"/>
  </w:num>
  <w:num w:numId="7" w16cid:durableId="535850082">
    <w:abstractNumId w:val="7"/>
  </w:num>
  <w:num w:numId="8" w16cid:durableId="1885287168">
    <w:abstractNumId w:val="7"/>
  </w:num>
  <w:num w:numId="9" w16cid:durableId="519858862">
    <w:abstractNumId w:val="7"/>
  </w:num>
  <w:num w:numId="10" w16cid:durableId="958997804">
    <w:abstractNumId w:val="7"/>
  </w:num>
  <w:num w:numId="11" w16cid:durableId="543518133">
    <w:abstractNumId w:val="6"/>
  </w:num>
  <w:num w:numId="12" w16cid:durableId="1817531340">
    <w:abstractNumId w:val="3"/>
  </w:num>
  <w:num w:numId="13" w16cid:durableId="154877408">
    <w:abstractNumId w:val="4"/>
  </w:num>
  <w:num w:numId="14" w16cid:durableId="998268177">
    <w:abstractNumId w:val="0"/>
  </w:num>
  <w:num w:numId="15" w16cid:durableId="812217468">
    <w:abstractNumId w:val="2"/>
  </w:num>
  <w:num w:numId="16" w16cid:durableId="159808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1"/>
    <w:rsid w:val="000215CF"/>
    <w:rsid w:val="0016190A"/>
    <w:rsid w:val="00242171"/>
    <w:rsid w:val="0024702F"/>
    <w:rsid w:val="00281192"/>
    <w:rsid w:val="002E2D60"/>
    <w:rsid w:val="003E5DB1"/>
    <w:rsid w:val="00421A26"/>
    <w:rsid w:val="005B6C6C"/>
    <w:rsid w:val="005E2201"/>
    <w:rsid w:val="008B7BBD"/>
    <w:rsid w:val="008D27AC"/>
    <w:rsid w:val="008F3AF5"/>
    <w:rsid w:val="009724D3"/>
    <w:rsid w:val="009C5AB7"/>
    <w:rsid w:val="00A73D84"/>
    <w:rsid w:val="00AF1107"/>
    <w:rsid w:val="00C21210"/>
    <w:rsid w:val="00E77488"/>
    <w:rsid w:val="00EE1981"/>
    <w:rsid w:val="00EF0F2E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30B86"/>
  <w15:chartTrackingRefBased/>
  <w15:docId w15:val="{75E4ADEC-4F37-46B5-9712-3F72B619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de-DE" w:eastAsia="de-D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5DB1"/>
    <w:rPr>
      <w:kern w:val="0"/>
      <w:sz w:val="24"/>
      <w14:ligatures w14:val="none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Titel">
    <w:name w:val="Title"/>
    <w:basedOn w:val="Standard"/>
    <w:next w:val="Standard"/>
    <w:link w:val="TitelZchn"/>
    <w:rsid w:val="003E5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3E5DB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rsid w:val="003E5D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3E5DB1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rsid w:val="003E5D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5DB1"/>
    <w:rPr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rsid w:val="003E5D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3E5DB1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E5D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5DB1"/>
    <w:rPr>
      <w:i/>
      <w:iCs/>
      <w:color w:val="2E74B5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rsid w:val="003E5DB1"/>
    <w:rPr>
      <w:b/>
      <w:bCs/>
      <w:smallCaps/>
      <w:color w:val="2E74B5" w:themeColor="accent1" w:themeShade="BF"/>
      <w:spacing w:val="5"/>
    </w:rPr>
  </w:style>
  <w:style w:type="paragraph" w:styleId="Funotentext">
    <w:name w:val="footnote text"/>
    <w:basedOn w:val="Standard"/>
    <w:link w:val="FunotentextZchn"/>
    <w:rsid w:val="003E5DB1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3E5DB1"/>
    <w:rPr>
      <w:kern w:val="0"/>
      <w14:ligatures w14:val="none"/>
    </w:rPr>
  </w:style>
  <w:style w:type="character" w:styleId="Funotenzeichen">
    <w:name w:val="footnote reference"/>
    <w:uiPriority w:val="99"/>
    <w:unhideWhenUsed/>
    <w:rsid w:val="003E5DB1"/>
    <w:rPr>
      <w:vertAlign w:val="superscript"/>
    </w:rPr>
  </w:style>
  <w:style w:type="character" w:styleId="Hyperlink">
    <w:name w:val="Hyperlink"/>
    <w:uiPriority w:val="99"/>
    <w:unhideWhenUsed/>
    <w:rsid w:val="003E5D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2373/976-1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Dortmund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Rosenberg</dc:creator>
  <cp:keywords/>
  <dc:description/>
  <cp:lastModifiedBy>Theresa Rosenberg</cp:lastModifiedBy>
  <cp:revision>3</cp:revision>
  <dcterms:created xsi:type="dcterms:W3CDTF">2025-01-14T09:22:00Z</dcterms:created>
  <dcterms:modified xsi:type="dcterms:W3CDTF">2025-01-14T12:37:00Z</dcterms:modified>
</cp:coreProperties>
</file>